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67E8B" w14:textId="2DCA4AFB" w:rsidR="00F773AB" w:rsidRDefault="00110C74">
      <w:pPr>
        <w:rPr>
          <w:b/>
          <w:bCs/>
          <w:color w:val="000000"/>
          <w:sz w:val="27"/>
          <w:szCs w:val="27"/>
        </w:rPr>
      </w:pPr>
      <w:r>
        <w:rPr>
          <w:color w:val="000000"/>
          <w:sz w:val="27"/>
          <w:szCs w:val="27"/>
        </w:rPr>
        <w:t xml:space="preserve">                       </w:t>
      </w:r>
      <w:r w:rsidRPr="004E4471">
        <w:rPr>
          <w:b/>
          <w:bCs/>
          <w:color w:val="000000"/>
          <w:sz w:val="27"/>
          <w:szCs w:val="27"/>
        </w:rPr>
        <w:t>Тренировочные занятия для группы СОГ-1</w:t>
      </w:r>
      <w:r w:rsidR="001C1A9C">
        <w:rPr>
          <w:b/>
          <w:bCs/>
          <w:color w:val="000000"/>
          <w:sz w:val="27"/>
          <w:szCs w:val="27"/>
        </w:rPr>
        <w:t xml:space="preserve"> (мини-футбол)</w:t>
      </w:r>
    </w:p>
    <w:p w14:paraId="208D277D" w14:textId="7EFCFD81" w:rsidR="009A1DFA" w:rsidRPr="004E4471" w:rsidRDefault="009A1DFA">
      <w:pPr>
        <w:rPr>
          <w:b/>
          <w:bCs/>
          <w:color w:val="000000"/>
          <w:sz w:val="27"/>
          <w:szCs w:val="27"/>
        </w:rPr>
      </w:pPr>
      <w:r>
        <w:rPr>
          <w:b/>
          <w:bCs/>
          <w:color w:val="000000"/>
          <w:sz w:val="27"/>
          <w:szCs w:val="27"/>
        </w:rPr>
        <w:t xml:space="preserve">                                              Занятие №</w:t>
      </w:r>
      <w:r w:rsidR="00D046B5">
        <w:rPr>
          <w:b/>
          <w:bCs/>
          <w:color w:val="000000"/>
          <w:sz w:val="27"/>
          <w:szCs w:val="27"/>
        </w:rPr>
        <w:t>10</w:t>
      </w:r>
      <w:r>
        <w:rPr>
          <w:b/>
          <w:bCs/>
          <w:color w:val="000000"/>
          <w:sz w:val="27"/>
          <w:szCs w:val="27"/>
        </w:rPr>
        <w:t>.</w:t>
      </w:r>
    </w:p>
    <w:p w14:paraId="59FF04E0" w14:textId="0DF8C2E7" w:rsidR="00110C74" w:rsidRPr="008E4B8D" w:rsidRDefault="00110C74" w:rsidP="00110C74">
      <w:pPr>
        <w:pStyle w:val="a3"/>
        <w:rPr>
          <w:color w:val="000000"/>
        </w:rPr>
      </w:pPr>
      <w:r w:rsidRPr="008E4B8D">
        <w:rPr>
          <w:color w:val="000000"/>
        </w:rPr>
        <w:t xml:space="preserve">Дата проведения СОГ-1 </w:t>
      </w:r>
      <w:r w:rsidR="00BA5325" w:rsidRPr="008E4B8D">
        <w:rPr>
          <w:color w:val="000000"/>
        </w:rPr>
        <w:t>20</w:t>
      </w:r>
      <w:r w:rsidR="005D4E06" w:rsidRPr="008E4B8D">
        <w:rPr>
          <w:color w:val="000000"/>
        </w:rPr>
        <w:t>.04.2020г</w:t>
      </w:r>
    </w:p>
    <w:p w14:paraId="72F568C0" w14:textId="3F28AD27" w:rsidR="00A24C53" w:rsidRDefault="00BA5325" w:rsidP="001F6DEE">
      <w:pPr>
        <w:pStyle w:val="a3"/>
        <w:rPr>
          <w:color w:val="000000"/>
        </w:rPr>
      </w:pPr>
      <w:r w:rsidRPr="008E4B8D">
        <w:rPr>
          <w:color w:val="000000"/>
        </w:rPr>
        <w:t>Теоретическая подготовка</w:t>
      </w:r>
    </w:p>
    <w:p w14:paraId="16877C40" w14:textId="75EF373C" w:rsidR="001F6DEE" w:rsidRDefault="001F6DEE" w:rsidP="001F6DEE">
      <w:pPr>
        <w:pStyle w:val="a3"/>
        <w:rPr>
          <w:color w:val="000000"/>
        </w:rPr>
      </w:pPr>
      <w:r>
        <w:rPr>
          <w:color w:val="000000"/>
        </w:rPr>
        <w:t>Правила игры.</w:t>
      </w:r>
    </w:p>
    <w:p w14:paraId="247FE012"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ПРАВИЛО 1 - Площадка для игры</w:t>
      </w:r>
    </w:p>
    <w:p w14:paraId="58C3D034"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Размеры</w:t>
      </w:r>
    </w:p>
    <w:p w14:paraId="6B174789"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Площадка должна быть прямоугольной. Длина боковой линии должна быть больше длины линии ворот.</w:t>
      </w:r>
      <w:r w:rsidRPr="001F6DEE">
        <w:rPr>
          <w:rFonts w:ascii="Times New Roman" w:eastAsia="Times New Roman" w:hAnsi="Times New Roman" w:cs="Times New Roman"/>
          <w:color w:val="000000"/>
          <w:sz w:val="27"/>
          <w:szCs w:val="27"/>
          <w:lang w:eastAsia="ru-RU"/>
        </w:rPr>
        <w:br/>
        <w:t>Поле для игры имеет форму прямоугольника. Боковая линия должна быть длиннее линии ворот.</w:t>
      </w:r>
      <w:r w:rsidRPr="001F6DEE">
        <w:rPr>
          <w:rFonts w:ascii="Times New Roman" w:eastAsia="Times New Roman" w:hAnsi="Times New Roman" w:cs="Times New Roman"/>
          <w:color w:val="000000"/>
          <w:sz w:val="27"/>
          <w:szCs w:val="27"/>
          <w:lang w:eastAsia="ru-RU"/>
        </w:rPr>
        <w:br/>
        <w:t>Длина: минимум 25 м, максимум 42 м</w:t>
      </w:r>
      <w:r w:rsidRPr="001F6DEE">
        <w:rPr>
          <w:rFonts w:ascii="Times New Roman" w:eastAsia="Times New Roman" w:hAnsi="Times New Roman" w:cs="Times New Roman"/>
          <w:color w:val="000000"/>
          <w:sz w:val="27"/>
          <w:szCs w:val="27"/>
          <w:lang w:eastAsia="ru-RU"/>
        </w:rPr>
        <w:br/>
        <w:t>Ширина: минимум 15 м, максимум 25 м</w:t>
      </w:r>
      <w:r w:rsidRPr="001F6DEE">
        <w:rPr>
          <w:rFonts w:ascii="Times New Roman" w:eastAsia="Times New Roman" w:hAnsi="Times New Roman" w:cs="Times New Roman"/>
          <w:color w:val="000000"/>
          <w:sz w:val="27"/>
          <w:szCs w:val="27"/>
          <w:lang w:eastAsia="ru-RU"/>
        </w:rPr>
        <w:br/>
      </w:r>
      <w:r w:rsidRPr="001F6DEE">
        <w:rPr>
          <w:rFonts w:ascii="Times New Roman" w:eastAsia="Times New Roman" w:hAnsi="Times New Roman" w:cs="Times New Roman"/>
          <w:i/>
          <w:iCs/>
          <w:color w:val="000000"/>
          <w:sz w:val="27"/>
          <w:szCs w:val="27"/>
          <w:lang w:eastAsia="ru-RU"/>
        </w:rPr>
        <w:t>Международные матчи</w:t>
      </w:r>
      <w:r w:rsidRPr="001F6DEE">
        <w:rPr>
          <w:rFonts w:ascii="Times New Roman" w:eastAsia="Times New Roman" w:hAnsi="Times New Roman" w:cs="Times New Roman"/>
          <w:color w:val="000000"/>
          <w:sz w:val="27"/>
          <w:szCs w:val="27"/>
          <w:lang w:eastAsia="ru-RU"/>
        </w:rPr>
        <w:br/>
        <w:t>Длина: минимум 38 м, максимум 42 м</w:t>
      </w:r>
      <w:r w:rsidRPr="001F6DEE">
        <w:rPr>
          <w:rFonts w:ascii="Times New Roman" w:eastAsia="Times New Roman" w:hAnsi="Times New Roman" w:cs="Times New Roman"/>
          <w:color w:val="000000"/>
          <w:sz w:val="27"/>
          <w:szCs w:val="27"/>
          <w:lang w:eastAsia="ru-RU"/>
        </w:rPr>
        <w:br/>
        <w:t>Ширина: минимум 18 м, максимум 22 м</w:t>
      </w:r>
      <w:r w:rsidRPr="001F6DEE">
        <w:rPr>
          <w:rFonts w:ascii="Times New Roman" w:eastAsia="Times New Roman" w:hAnsi="Times New Roman" w:cs="Times New Roman"/>
          <w:color w:val="000000"/>
          <w:sz w:val="27"/>
          <w:szCs w:val="27"/>
          <w:lang w:eastAsia="ru-RU"/>
        </w:rPr>
        <w:br/>
      </w:r>
    </w:p>
    <w:p w14:paraId="77203B24"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Разметка</w:t>
      </w:r>
    </w:p>
    <w:p w14:paraId="2A89D555"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Площадка размечается линиями. Эти линии входят в размеры площадей, которые они ограничивают. Две длинные линии площадки называются боковыми линиями. Две короткие называются линиями ворот.</w:t>
      </w:r>
      <w:r w:rsidRPr="001F6DEE">
        <w:rPr>
          <w:rFonts w:ascii="Times New Roman" w:eastAsia="Times New Roman" w:hAnsi="Times New Roman" w:cs="Times New Roman"/>
          <w:color w:val="000000"/>
          <w:sz w:val="27"/>
          <w:szCs w:val="27"/>
          <w:lang w:eastAsia="ru-RU"/>
        </w:rPr>
        <w:br/>
        <w:t>Все линии имеют ширину 8см.</w:t>
      </w:r>
      <w:r w:rsidRPr="001F6DEE">
        <w:rPr>
          <w:rFonts w:ascii="Times New Roman" w:eastAsia="Times New Roman" w:hAnsi="Times New Roman" w:cs="Times New Roman"/>
          <w:color w:val="000000"/>
          <w:sz w:val="27"/>
          <w:szCs w:val="27"/>
          <w:lang w:eastAsia="ru-RU"/>
        </w:rPr>
        <w:br/>
        <w:t>Площадка разделена на 2 равные половины средней линией.</w:t>
      </w:r>
      <w:r w:rsidRPr="001F6DEE">
        <w:rPr>
          <w:rFonts w:ascii="Times New Roman" w:eastAsia="Times New Roman" w:hAnsi="Times New Roman" w:cs="Times New Roman"/>
          <w:color w:val="000000"/>
          <w:sz w:val="27"/>
          <w:szCs w:val="27"/>
          <w:lang w:eastAsia="ru-RU"/>
        </w:rPr>
        <w:br/>
        <w:t xml:space="preserve">Центральная отметка делит среднюю линию на две равные части. Вокруг неё проводят окружность радиусом </w:t>
      </w:r>
      <w:proofErr w:type="spellStart"/>
      <w:r w:rsidRPr="001F6DEE">
        <w:rPr>
          <w:rFonts w:ascii="Times New Roman" w:eastAsia="Times New Roman" w:hAnsi="Times New Roman" w:cs="Times New Roman"/>
          <w:color w:val="000000"/>
          <w:sz w:val="27"/>
          <w:szCs w:val="27"/>
          <w:lang w:eastAsia="ru-RU"/>
        </w:rPr>
        <w:t>Зм</w:t>
      </w:r>
      <w:proofErr w:type="spellEnd"/>
    </w:p>
    <w:p w14:paraId="04C9DE19"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Штрафная площадь</w:t>
      </w:r>
    </w:p>
    <w:p w14:paraId="4F5A0BBF"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Штрафная площадь располагается на обеих половинах площадки следующим образом:</w:t>
      </w:r>
      <w:r w:rsidRPr="001F6DEE">
        <w:rPr>
          <w:rFonts w:ascii="Times New Roman" w:eastAsia="Times New Roman" w:hAnsi="Times New Roman" w:cs="Times New Roman"/>
          <w:color w:val="000000"/>
          <w:sz w:val="27"/>
          <w:szCs w:val="27"/>
          <w:lang w:eastAsia="ru-RU"/>
        </w:rPr>
        <w:br/>
        <w:t>Четверть окружности радиусом 6м проводится с внешней стороны стоек ворот до воображаемой линии, проводимой под прямым углом от линии ворот из стоек ворот. Верхние точки четвертей окружностей соединяются линией, длиной 3,16м, проходящей параллельно линии ворот между двумя стойками.</w:t>
      </w:r>
    </w:p>
    <w:p w14:paraId="4C816DBC"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Отметка для пробития пенальти</w:t>
      </w:r>
    </w:p>
    <w:p w14:paraId="1C5BACDA"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Отметка для пробития пенальти наносится на расстоянии 6м от средней точки между двумя стойками равноудаленно от них.</w:t>
      </w:r>
    </w:p>
    <w:p w14:paraId="0402DBB9"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lastRenderedPageBreak/>
        <w:t xml:space="preserve">Отметка для пробития </w:t>
      </w:r>
      <w:proofErr w:type="spellStart"/>
      <w:r w:rsidRPr="001F6DEE">
        <w:rPr>
          <w:rFonts w:ascii="Times New Roman" w:eastAsia="Times New Roman" w:hAnsi="Times New Roman" w:cs="Times New Roman"/>
          <w:b/>
          <w:bCs/>
          <w:color w:val="000000"/>
          <w:sz w:val="27"/>
          <w:szCs w:val="27"/>
          <w:lang w:eastAsia="ru-RU"/>
        </w:rPr>
        <w:t>дабл</w:t>
      </w:r>
      <w:proofErr w:type="spellEnd"/>
      <w:r w:rsidRPr="001F6DEE">
        <w:rPr>
          <w:rFonts w:ascii="Times New Roman" w:eastAsia="Times New Roman" w:hAnsi="Times New Roman" w:cs="Times New Roman"/>
          <w:b/>
          <w:bCs/>
          <w:color w:val="000000"/>
          <w:sz w:val="27"/>
          <w:szCs w:val="27"/>
          <w:lang w:eastAsia="ru-RU"/>
        </w:rPr>
        <w:t>-пенальти</w:t>
      </w:r>
    </w:p>
    <w:p w14:paraId="7CB40858"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 xml:space="preserve">Отметка для пробития </w:t>
      </w:r>
      <w:proofErr w:type="spellStart"/>
      <w:r w:rsidRPr="001F6DEE">
        <w:rPr>
          <w:rFonts w:ascii="Times New Roman" w:eastAsia="Times New Roman" w:hAnsi="Times New Roman" w:cs="Times New Roman"/>
          <w:color w:val="000000"/>
          <w:sz w:val="27"/>
          <w:szCs w:val="27"/>
          <w:lang w:eastAsia="ru-RU"/>
        </w:rPr>
        <w:t>дабл</w:t>
      </w:r>
      <w:proofErr w:type="spellEnd"/>
      <w:r w:rsidRPr="001F6DEE">
        <w:rPr>
          <w:rFonts w:ascii="Times New Roman" w:eastAsia="Times New Roman" w:hAnsi="Times New Roman" w:cs="Times New Roman"/>
          <w:color w:val="000000"/>
          <w:sz w:val="27"/>
          <w:szCs w:val="27"/>
          <w:lang w:eastAsia="ru-RU"/>
        </w:rPr>
        <w:t>-пенальти наносится на расстоянии 10м от средней точки между двумя стойками ворот равноудаленно от них.</w:t>
      </w:r>
    </w:p>
    <w:p w14:paraId="21B10464"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Угловой сектор</w:t>
      </w:r>
    </w:p>
    <w:p w14:paraId="1F0243E0"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 каждом углу площадки внутрь площадки проводится четверть окружности радиусом 25см.</w:t>
      </w:r>
    </w:p>
    <w:p w14:paraId="34F2B028"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Зона замены</w:t>
      </w:r>
    </w:p>
    <w:p w14:paraId="5D5CC8D2"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Зоны замены находятся на той же стороне площадки, где расположены скамейки запасных, и прямо перед ними. В них игроки уходят с площадки и выходят на нее.</w:t>
      </w:r>
    </w:p>
    <w:p w14:paraId="4B90F568" w14:textId="77777777" w:rsidR="001F6DEE" w:rsidRPr="001F6DEE" w:rsidRDefault="001F6DEE" w:rsidP="001F6DEE">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Зоны замены длиной 5м расположены прямо напротив скамеек запасных. Они размечаются в обе стороны от боковой линии под прямым углом к ней линиями длиной 80см: 40см внутри площадки и 40см за её пределами</w:t>
      </w:r>
    </w:p>
    <w:p w14:paraId="13237DD0" w14:textId="77777777" w:rsidR="001F6DEE" w:rsidRPr="001F6DEE" w:rsidRDefault="001F6DEE" w:rsidP="001F6DEE">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Между ограничительными линиями зоны замены и пересечением средней и боковой линий расстояние 5м. Это пространство прямо перед столикам хронометриста остается свободным</w:t>
      </w:r>
    </w:p>
    <w:p w14:paraId="539E3EAC"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Ворота</w:t>
      </w:r>
    </w:p>
    <w:p w14:paraId="78D72978"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 xml:space="preserve">Ворота должны находиться в середине каждой линии ворот. Они состоят из двух вертикальных стоек, равноудаленных от углов площадки и соединенных вверху горизонтальной перекладиной. Расстояние (по внутреннему измерению) между стойками - </w:t>
      </w:r>
      <w:proofErr w:type="spellStart"/>
      <w:r w:rsidRPr="001F6DEE">
        <w:rPr>
          <w:rFonts w:ascii="Times New Roman" w:eastAsia="Times New Roman" w:hAnsi="Times New Roman" w:cs="Times New Roman"/>
          <w:color w:val="000000"/>
          <w:sz w:val="27"/>
          <w:szCs w:val="27"/>
          <w:lang w:eastAsia="ru-RU"/>
        </w:rPr>
        <w:t>Зм</w:t>
      </w:r>
      <w:proofErr w:type="spellEnd"/>
      <w:r w:rsidRPr="001F6DEE">
        <w:rPr>
          <w:rFonts w:ascii="Times New Roman" w:eastAsia="Times New Roman" w:hAnsi="Times New Roman" w:cs="Times New Roman"/>
          <w:color w:val="000000"/>
          <w:sz w:val="27"/>
          <w:szCs w:val="27"/>
          <w:lang w:eastAsia="ru-RU"/>
        </w:rPr>
        <w:t>; расстояние от нижней точки перекладины и поверхности площадки - 2м.</w:t>
      </w:r>
      <w:r w:rsidRPr="001F6DEE">
        <w:rPr>
          <w:rFonts w:ascii="Times New Roman" w:eastAsia="Times New Roman" w:hAnsi="Times New Roman" w:cs="Times New Roman"/>
          <w:color w:val="000000"/>
          <w:sz w:val="27"/>
          <w:szCs w:val="27"/>
          <w:lang w:eastAsia="ru-RU"/>
        </w:rPr>
        <w:br/>
        <w:t>Обе стойки и перекладина имеют одинаковую ширину и глубину - 8см. Сетки, изготовленные из пеньки, джута или нейлона, присоединены к стойкам ворот и перекладине с внешней стороны площадки. Нижняя часть прикрепляется к изогнутому стержню, либо другому подобному основанию.</w:t>
      </w:r>
      <w:r w:rsidRPr="001F6DEE">
        <w:rPr>
          <w:rFonts w:ascii="Times New Roman" w:eastAsia="Times New Roman" w:hAnsi="Times New Roman" w:cs="Times New Roman"/>
          <w:color w:val="000000"/>
          <w:sz w:val="27"/>
          <w:szCs w:val="27"/>
          <w:lang w:eastAsia="ru-RU"/>
        </w:rPr>
        <w:br/>
        <w:t>Глубина ворот, измеряемая от внутреннего края стоек за пределами площадки, должна быть не менее 80см в верхней части и не менее 100см в нижней части.</w:t>
      </w:r>
    </w:p>
    <w:p w14:paraId="715ECA64"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Безопасность</w:t>
      </w:r>
    </w:p>
    <w:p w14:paraId="5C874A73"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Ворота могут быть передвижными, но во время игры они должны быть надёжно прикреплены к поверхности площадки.</w:t>
      </w:r>
    </w:p>
    <w:p w14:paraId="4D3FFBD0"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Покрытие площадки</w:t>
      </w:r>
    </w:p>
    <w:p w14:paraId="2AAC32D4"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Покрытие площадки ровное и гладкое, оно не должно быть абразивным. Рекомендуется использование деревянного или искусственного покрытия. Использование бетонного или асфальтового покрытия исключается.</w:t>
      </w:r>
    </w:p>
    <w:p w14:paraId="2B26C7CF"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lastRenderedPageBreak/>
        <w:t>Решения:</w:t>
      </w:r>
    </w:p>
    <w:p w14:paraId="09CC0D0B"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1</w:t>
      </w:r>
    </w:p>
    <w:p w14:paraId="741D255A"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 случае, когда линия ворот имеет размеры между 15 - 16м, то радиус штрафном площади должен быть уменьшен до 4м. В этом случае отметка для пробития пенальти расположена не на линии штраф-нон площади, а наносится на расстоянии 6м от средней точки между стойками ворот равноудаленно от них.</w:t>
      </w:r>
    </w:p>
    <w:p w14:paraId="1D2EDD0B"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2</w:t>
      </w:r>
    </w:p>
    <w:p w14:paraId="29E29F7A"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Использование натурального или искусственного травяного, а также земляного покрытия разрешается для проведения матчей национальных чемпионатов, но не для международных матчей.</w:t>
      </w:r>
    </w:p>
    <w:p w14:paraId="760CD2CD"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3</w:t>
      </w:r>
    </w:p>
    <w:p w14:paraId="64FFE740"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Разрешается проводить за пределами площадки под прямым углом к линии ворот линию на расстоянии 5 м от углового сектора, показывающую расстояние, на котором должны находиться игроки защищающейся команды при выполнении углового удара. Ширина линии - 8 см.</w:t>
      </w:r>
    </w:p>
    <w:p w14:paraId="485767ED"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4</w:t>
      </w:r>
    </w:p>
    <w:p w14:paraId="5C3ADB98"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Скамейки запасных расположены за боковой линией поля в непосредственной близости от свободного пространства, окружающего столик хронометриста.</w:t>
      </w:r>
      <w:bookmarkStart w:id="0" w:name="2"/>
      <w:bookmarkEnd w:id="0"/>
    </w:p>
    <w:p w14:paraId="590730A8"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ПРАВИЛО 2 - Мяч</w:t>
      </w:r>
    </w:p>
    <w:p w14:paraId="03E28017"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Качество и размеры</w:t>
      </w:r>
    </w:p>
    <w:p w14:paraId="2358AAC7"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Мяч:</w:t>
      </w:r>
    </w:p>
    <w:p w14:paraId="1B9C6585" w14:textId="77777777" w:rsidR="001F6DEE" w:rsidRPr="001F6DEE" w:rsidRDefault="001F6DEE" w:rsidP="001F6DEE">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Имеет сферическую форму</w:t>
      </w:r>
    </w:p>
    <w:p w14:paraId="59EF4EE5" w14:textId="77777777" w:rsidR="001F6DEE" w:rsidRPr="001F6DEE" w:rsidRDefault="001F6DEE" w:rsidP="001F6DEE">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Сделан из кожи или другого пригодного материала</w:t>
      </w:r>
    </w:p>
    <w:p w14:paraId="4CB28E24" w14:textId="77777777" w:rsidR="001F6DEE" w:rsidRPr="001F6DEE" w:rsidRDefault="001F6DEE" w:rsidP="001F6DEE">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Длина окружности не менее 62 см и не более 64 см</w:t>
      </w:r>
    </w:p>
    <w:p w14:paraId="7903EAF1" w14:textId="77777777" w:rsidR="001F6DEE" w:rsidRPr="001F6DEE" w:rsidRDefault="001F6DEE" w:rsidP="001F6DEE">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Вес не менее 400 и не более 440 граммов на начало матча</w:t>
      </w:r>
    </w:p>
    <w:p w14:paraId="26592706" w14:textId="77777777" w:rsidR="001F6DEE" w:rsidRPr="001F6DEE" w:rsidRDefault="001F6DEE" w:rsidP="001F6DEE">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Давление 0,4-0,6 атмосферы (400 - 600 г/см</w:t>
      </w:r>
      <w:r w:rsidRPr="001F6DEE">
        <w:rPr>
          <w:rFonts w:ascii="Times New Roman" w:eastAsia="Times New Roman" w:hAnsi="Times New Roman" w:cs="Times New Roman"/>
          <w:color w:val="000000"/>
          <w:sz w:val="27"/>
          <w:szCs w:val="27"/>
          <w:vertAlign w:val="superscript"/>
          <w:lang w:eastAsia="ru-RU"/>
        </w:rPr>
        <w:t>2</w:t>
      </w:r>
      <w:r w:rsidRPr="001F6DEE">
        <w:rPr>
          <w:rFonts w:ascii="Times New Roman" w:eastAsia="Times New Roman" w:hAnsi="Times New Roman" w:cs="Times New Roman"/>
          <w:color w:val="000000"/>
          <w:sz w:val="27"/>
          <w:szCs w:val="27"/>
          <w:lang w:eastAsia="ru-RU"/>
        </w:rPr>
        <w:t>) на уровне моря</w:t>
      </w:r>
    </w:p>
    <w:p w14:paraId="453AD43E"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 xml:space="preserve">Замена мяча, </w:t>
      </w:r>
      <w:proofErr w:type="spellStart"/>
      <w:r w:rsidRPr="001F6DEE">
        <w:rPr>
          <w:rFonts w:ascii="Times New Roman" w:eastAsia="Times New Roman" w:hAnsi="Times New Roman" w:cs="Times New Roman"/>
          <w:b/>
          <w:bCs/>
          <w:color w:val="000000"/>
          <w:sz w:val="27"/>
          <w:szCs w:val="27"/>
          <w:lang w:eastAsia="ru-RU"/>
        </w:rPr>
        <w:t>пришедего</w:t>
      </w:r>
      <w:proofErr w:type="spellEnd"/>
      <w:r w:rsidRPr="001F6DEE">
        <w:rPr>
          <w:rFonts w:ascii="Times New Roman" w:eastAsia="Times New Roman" w:hAnsi="Times New Roman" w:cs="Times New Roman"/>
          <w:b/>
          <w:bCs/>
          <w:color w:val="000000"/>
          <w:sz w:val="27"/>
          <w:szCs w:val="27"/>
          <w:lang w:eastAsia="ru-RU"/>
        </w:rPr>
        <w:t xml:space="preserve"> в негодность</w:t>
      </w:r>
    </w:p>
    <w:p w14:paraId="7CED17CD"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Если мяч потеряет форму или придет в негодность во время матча:</w:t>
      </w:r>
    </w:p>
    <w:p w14:paraId="2EB7060A" w14:textId="77777777" w:rsidR="001F6DEE" w:rsidRPr="001F6DEE" w:rsidRDefault="001F6DEE" w:rsidP="001F6DEE">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Игра должна быть остановлена</w:t>
      </w:r>
    </w:p>
    <w:p w14:paraId="3E6F7D22" w14:textId="77777777" w:rsidR="001F6DEE" w:rsidRPr="001F6DEE" w:rsidRDefault="001F6DEE" w:rsidP="001F6DEE">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Игра возобновляется сбрасыванием "спорного" мяча в месте, где мяч пришел в негодность</w:t>
      </w:r>
    </w:p>
    <w:p w14:paraId="5620507A"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lastRenderedPageBreak/>
        <w:t>Если мяч потеряет форму или придет в негодность, когда он не был в игре (при начальном ударе, броске от ворот, угловом ударе, штрафном или свободном ударе, пенальти или вводе мяча с боковой линии):</w:t>
      </w:r>
    </w:p>
    <w:p w14:paraId="30BC2AF8" w14:textId="77777777" w:rsidR="001F6DEE" w:rsidRPr="001F6DEE" w:rsidRDefault="001F6DEE" w:rsidP="001F6DEE">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Игра возобновляется в соответствии с Правилами</w:t>
      </w:r>
    </w:p>
    <w:p w14:paraId="3DC92CFB"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Во время игры мяч не может быть заменен без разрешения судьи.</w:t>
      </w:r>
    </w:p>
    <w:p w14:paraId="69CF7E8F"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Решения:</w:t>
      </w:r>
    </w:p>
    <w:p w14:paraId="58372AEF"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1</w:t>
      </w:r>
    </w:p>
    <w:p w14:paraId="5776FDBF"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 международных матчах не разрешается использование войлочных мячей.</w:t>
      </w:r>
    </w:p>
    <w:p w14:paraId="0AF169F2"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2</w:t>
      </w:r>
    </w:p>
    <w:p w14:paraId="6A7A2F6B"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Мяч должен иметь первый отскок не менее 50 см и не более 65 см при броске с высоты 2 м. В матчах разрешается использовать мячи, соответствующие минимальным техническим требованиям, описанным в Правиле 2.</w:t>
      </w:r>
      <w:r w:rsidRPr="001F6DEE">
        <w:rPr>
          <w:rFonts w:ascii="Times New Roman" w:eastAsia="Times New Roman" w:hAnsi="Times New Roman" w:cs="Times New Roman"/>
          <w:color w:val="000000"/>
          <w:sz w:val="27"/>
          <w:szCs w:val="27"/>
          <w:lang w:eastAsia="ru-RU"/>
        </w:rPr>
        <w:br/>
        <w:t>На официальных соревнованиях к использованию допускаются только такие футбольные мячи, которые отвечают минимальным техническим требованиям, изложенным в Правиле 2. </w:t>
      </w:r>
      <w:r w:rsidRPr="001F6DEE">
        <w:rPr>
          <w:rFonts w:ascii="Times New Roman" w:eastAsia="Times New Roman" w:hAnsi="Times New Roman" w:cs="Times New Roman"/>
          <w:noProof/>
          <w:color w:val="000000"/>
          <w:sz w:val="27"/>
          <w:szCs w:val="27"/>
          <w:lang w:eastAsia="ru-RU"/>
        </w:rPr>
        <w:drawing>
          <wp:anchor distT="0" distB="0" distL="0" distR="0" simplePos="0" relativeHeight="251659264" behindDoc="0" locked="0" layoutInCell="1" allowOverlap="0" wp14:anchorId="05839335" wp14:editId="23B30450">
            <wp:simplePos x="0" y="0"/>
            <wp:positionH relativeFrom="column">
              <wp:align>right</wp:align>
            </wp:positionH>
            <wp:positionV relativeFrom="line">
              <wp:posOffset>0</wp:posOffset>
            </wp:positionV>
            <wp:extent cx="932688" cy="585216"/>
            <wp:effectExtent l="0" t="0" r="1270" b="571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688" cy="5852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DEE">
        <w:rPr>
          <w:rFonts w:ascii="Times New Roman" w:eastAsia="Times New Roman" w:hAnsi="Times New Roman" w:cs="Times New Roman"/>
          <w:color w:val="000000"/>
          <w:sz w:val="27"/>
          <w:szCs w:val="27"/>
          <w:lang w:eastAsia="ru-RU"/>
        </w:rPr>
        <w:t>На матчах соревнований ФИФА и соревнований, организуемых под эгидой конфедераций, разрешается пользоваться только теми мячами, которые имеют одну из трех следующих маркировок:</w:t>
      </w:r>
    </w:p>
    <w:p w14:paraId="6C7A1926" w14:textId="77777777" w:rsidR="001F6DEE" w:rsidRPr="001F6DEE" w:rsidRDefault="001F6DEE" w:rsidP="001F6DEE">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официальный логотип "FIFA APPOROVED" ("Одобрен ФИФА")</w:t>
      </w:r>
    </w:p>
    <w:p w14:paraId="2323BB9F" w14:textId="77777777" w:rsidR="001F6DEE" w:rsidRPr="001F6DEE" w:rsidRDefault="001F6DEE" w:rsidP="001F6DEE">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официальный логотип "FIFA INSPECTED" ("Инспектирован ФИФА")</w:t>
      </w:r>
    </w:p>
    <w:p w14:paraId="2CE17D22" w14:textId="77777777" w:rsidR="001F6DEE" w:rsidRPr="001F6DEE" w:rsidRDefault="001F6DEE" w:rsidP="001F6DEE">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слова "INTERNATIONAL MATCHBALL STANDARD" ("Мяч соответствует международному стандарту")</w:t>
      </w:r>
    </w:p>
    <w:p w14:paraId="618A47EF" w14:textId="77777777" w:rsidR="001F6DEE" w:rsidRPr="001F6DEE" w:rsidRDefault="001F6DEE" w:rsidP="001F6DEE">
      <w:pPr>
        <w:spacing w:after="0" w:line="240" w:lineRule="auto"/>
        <w:ind w:left="720"/>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w:t>
      </w:r>
    </w:p>
    <w:p w14:paraId="10F679B6"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Такая маркировка мяча указывает, что он прошел официальную проверку и по ее результатам соответствует особым техническим требованиям, которые имеют различия по каждой из категорий и которые дополняют минимальные технические требования, приведенные в Правиле 2. Перечень дополнительных требований по каждой из соответствующих категорий должен утверждаться Международным советом. ФИФА утверждает соответствующие организации, производящие проверку мячей. Национальные федерации имеют право потребовать, чтобы во время их соревнований использовались мячи с любой из данных трех маркировок.</w:t>
      </w:r>
      <w:bookmarkStart w:id="1" w:name="3"/>
      <w:bookmarkEnd w:id="1"/>
    </w:p>
    <w:p w14:paraId="5AA80572"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ПРАВИЛО 3 - Число игроков</w:t>
      </w:r>
    </w:p>
    <w:p w14:paraId="7AE5C771"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Игроки</w:t>
      </w:r>
    </w:p>
    <w:p w14:paraId="5C2142DE"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 игре принимают участие две команды, каждая из которых состоит не более чем из 5-ти игроков, включая вратаря.</w:t>
      </w:r>
    </w:p>
    <w:p w14:paraId="030F3291"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lastRenderedPageBreak/>
        <w:t>Процедура замены</w:t>
      </w:r>
    </w:p>
    <w:p w14:paraId="79139813"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Замены могут быть использованы в любых матчах, проводимых по Правилам официальных соревнований на уровне ФИФА, конфедераций или национальных ассоциаций.</w:t>
      </w:r>
      <w:r w:rsidRPr="001F6DEE">
        <w:rPr>
          <w:rFonts w:ascii="Times New Roman" w:eastAsia="Times New Roman" w:hAnsi="Times New Roman" w:cs="Times New Roman"/>
          <w:color w:val="000000"/>
          <w:sz w:val="27"/>
          <w:szCs w:val="27"/>
          <w:lang w:eastAsia="ru-RU"/>
        </w:rPr>
        <w:br/>
        <w:t>Максимальное число запасных - семь.</w:t>
      </w:r>
      <w:r w:rsidRPr="001F6DEE">
        <w:rPr>
          <w:rFonts w:ascii="Times New Roman" w:eastAsia="Times New Roman" w:hAnsi="Times New Roman" w:cs="Times New Roman"/>
          <w:color w:val="000000"/>
          <w:sz w:val="27"/>
          <w:szCs w:val="27"/>
          <w:lang w:eastAsia="ru-RU"/>
        </w:rPr>
        <w:br/>
        <w:t>Количество замен в ходе матча не ограничено. Игрок, которого заменили, может вернуться на площадку, заменив другого игрока.</w:t>
      </w:r>
      <w:r w:rsidRPr="001F6DEE">
        <w:rPr>
          <w:rFonts w:ascii="Times New Roman" w:eastAsia="Times New Roman" w:hAnsi="Times New Roman" w:cs="Times New Roman"/>
          <w:color w:val="000000"/>
          <w:sz w:val="27"/>
          <w:szCs w:val="27"/>
          <w:lang w:eastAsia="ru-RU"/>
        </w:rPr>
        <w:br/>
        <w:t>Замены, которые происходят, когда мяч находится в игре или не в игре, производятся при соблюдении следующих условий:</w:t>
      </w:r>
    </w:p>
    <w:p w14:paraId="7FBE01F8" w14:textId="77777777" w:rsidR="001F6DEE" w:rsidRPr="001F6DEE" w:rsidRDefault="001F6DEE" w:rsidP="001F6DEE">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Запасной игрок, покидающий площадку, должен сделать это в своей зоне замены</w:t>
      </w:r>
    </w:p>
    <w:p w14:paraId="375E7B9C" w14:textId="77777777" w:rsidR="001F6DEE" w:rsidRPr="001F6DEE" w:rsidRDefault="001F6DEE" w:rsidP="001F6DEE">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Запасной игрок, выходящий на площадку, должен сделать это в своей зоне замены и только после того, как уходящий игрок полностью пересечет боковую линию</w:t>
      </w:r>
    </w:p>
    <w:p w14:paraId="3EB8D488" w14:textId="77777777" w:rsidR="001F6DEE" w:rsidRPr="001F6DEE" w:rsidRDefault="001F6DEE" w:rsidP="001F6DEE">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Замена полностью контролируется судьями в соответствии с Правилами, и только они определяют, можно ли продолжать игру или нет</w:t>
      </w:r>
    </w:p>
    <w:p w14:paraId="53BE3C79" w14:textId="77777777" w:rsidR="001F6DEE" w:rsidRPr="001F6DEE" w:rsidRDefault="001F6DEE" w:rsidP="001F6DEE">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Замена считается выполненной, когда запасной игрок выйдет на площадку. С этого момента он становится игроком основного состава, а игрок, покинувший площадку, перестает им быть</w:t>
      </w:r>
    </w:p>
    <w:p w14:paraId="4422CA58"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Вратарь может поменяться местами с любым игроком.</w:t>
      </w:r>
    </w:p>
    <w:p w14:paraId="05B96A63"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Нарушения/наказания</w:t>
      </w:r>
    </w:p>
    <w:p w14:paraId="35331854"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Если, в процессе замены, заменяющий игрок выйдет на площадку до того, как заменяемый игрок полностью покинет площадку:</w:t>
      </w:r>
    </w:p>
    <w:p w14:paraId="0439297C" w14:textId="77777777" w:rsidR="001F6DEE" w:rsidRPr="001F6DEE" w:rsidRDefault="001F6DEE" w:rsidP="001F6DEE">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Игра должна быть остановлена</w:t>
      </w:r>
    </w:p>
    <w:p w14:paraId="1FF91ACB" w14:textId="77777777" w:rsidR="001F6DEE" w:rsidRPr="001F6DEE" w:rsidRDefault="001F6DEE" w:rsidP="001F6DEE">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Запасной игрок должен покинуть площадку</w:t>
      </w:r>
    </w:p>
    <w:p w14:paraId="32859FAF" w14:textId="77777777" w:rsidR="001F6DEE" w:rsidRPr="001F6DEE" w:rsidRDefault="001F6DEE" w:rsidP="001F6DEE">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Запасной игрок должен быть предупрежден с показом желтой карточки</w:t>
      </w:r>
    </w:p>
    <w:p w14:paraId="4B4BD06B" w14:textId="77777777" w:rsidR="001F6DEE" w:rsidRPr="001F6DEE" w:rsidRDefault="001F6DEE" w:rsidP="001F6DEE">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Игра возобновляется свободным ударом, выполняемым противоположной командой, с места, где находился мяч в момент остановки игры. Если мяч находился в штрафной площади, то удар выполняется с линии штрафной площади, с точки, ближайшей к месту, где находился мяч в момент остановки игры.</w:t>
      </w:r>
    </w:p>
    <w:p w14:paraId="36877C87"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Если в процессе замены запасной или заменяемый игрок выйдет или покинет площадку за пределами зоны замены:</w:t>
      </w:r>
    </w:p>
    <w:p w14:paraId="06C110DA" w14:textId="77777777" w:rsidR="001F6DEE" w:rsidRPr="001F6DEE" w:rsidRDefault="001F6DEE" w:rsidP="001F6DEE">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Игра должна быть остановлена</w:t>
      </w:r>
    </w:p>
    <w:p w14:paraId="37B02B73" w14:textId="77777777" w:rsidR="001F6DEE" w:rsidRPr="001F6DEE" w:rsidRDefault="001F6DEE" w:rsidP="001F6DEE">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Игрок, нарушивший правила, должен быть предупрежден с показом желтой карточки</w:t>
      </w:r>
    </w:p>
    <w:p w14:paraId="7C7FB3B7" w14:textId="77777777" w:rsidR="001F6DEE" w:rsidRPr="001F6DEE" w:rsidRDefault="001F6DEE" w:rsidP="001F6DEE">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 xml:space="preserve">Игра возобновляется свободным ударом, выполняемым противоположной командой. с места, где находился мяч в момент остановки игры. Если мяч находился в штрафной площади, то удар выполняется с линии штрафной </w:t>
      </w:r>
      <w:r w:rsidRPr="001F6DEE">
        <w:rPr>
          <w:rFonts w:ascii="Times New Roman" w:eastAsia="Times New Roman" w:hAnsi="Times New Roman" w:cs="Times New Roman"/>
          <w:color w:val="000000"/>
          <w:sz w:val="27"/>
          <w:szCs w:val="27"/>
          <w:lang w:eastAsia="ru-RU"/>
        </w:rPr>
        <w:lastRenderedPageBreak/>
        <w:t>площади, с точки, ближайшей к месту, где находился мяч в момент остановки игры.</w:t>
      </w:r>
    </w:p>
    <w:p w14:paraId="4A1E649F"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Решения:</w:t>
      </w:r>
    </w:p>
    <w:p w14:paraId="0B070C65"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1</w:t>
      </w:r>
    </w:p>
    <w:p w14:paraId="28732FFF"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 начале матча в каждой команде должно быть не менее 5 игроков, включая вратаря.</w:t>
      </w:r>
    </w:p>
    <w:p w14:paraId="6605110B"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2</w:t>
      </w:r>
    </w:p>
    <w:p w14:paraId="6B6BB0CE"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Если после удаления игроков в любой команде осталось менее трёх игроков, включая вратаря, то игра должна быть прекращена.</w:t>
      </w:r>
      <w:bookmarkStart w:id="2" w:name="4"/>
      <w:bookmarkEnd w:id="2"/>
    </w:p>
    <w:p w14:paraId="1D6AB890"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ПРАВИЛО 4 - Экипировка игроков</w:t>
      </w:r>
    </w:p>
    <w:p w14:paraId="22372B2E"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Безопасность</w:t>
      </w:r>
    </w:p>
    <w:p w14:paraId="39804666"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Игроки не должны использовать экипировку или одежду, представляющую опасность для себя самого или для других игроков, включая любые виды ювелирных украшений.</w:t>
      </w:r>
    </w:p>
    <w:p w14:paraId="091983DC"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Основная экипировка</w:t>
      </w:r>
    </w:p>
    <w:p w14:paraId="32E4495E"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Обязательная основная экипировка игрока:</w:t>
      </w:r>
    </w:p>
    <w:p w14:paraId="7ADF68B2" w14:textId="77777777" w:rsidR="001F6DEE" w:rsidRPr="001F6DEE" w:rsidRDefault="001F6DEE" w:rsidP="001F6DEE">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Майка или футболка</w:t>
      </w:r>
    </w:p>
    <w:p w14:paraId="67C074CA" w14:textId="77777777" w:rsidR="001F6DEE" w:rsidRPr="001F6DEE" w:rsidRDefault="001F6DEE" w:rsidP="001F6DEE">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 xml:space="preserve">Трусы - если используются </w:t>
      </w:r>
      <w:proofErr w:type="spellStart"/>
      <w:r w:rsidRPr="001F6DEE">
        <w:rPr>
          <w:rFonts w:ascii="Times New Roman" w:eastAsia="Times New Roman" w:hAnsi="Times New Roman" w:cs="Times New Roman"/>
          <w:color w:val="000000"/>
          <w:sz w:val="27"/>
          <w:szCs w:val="27"/>
          <w:lang w:eastAsia="ru-RU"/>
        </w:rPr>
        <w:t>подтрусники</w:t>
      </w:r>
      <w:proofErr w:type="spellEnd"/>
      <w:r w:rsidRPr="001F6DEE">
        <w:rPr>
          <w:rFonts w:ascii="Times New Roman" w:eastAsia="Times New Roman" w:hAnsi="Times New Roman" w:cs="Times New Roman"/>
          <w:color w:val="000000"/>
          <w:sz w:val="27"/>
          <w:szCs w:val="27"/>
          <w:lang w:eastAsia="ru-RU"/>
        </w:rPr>
        <w:t>, то они должны быть того же цвета, что и основной цвет трусов</w:t>
      </w:r>
    </w:p>
    <w:p w14:paraId="5D4D5A99" w14:textId="77777777" w:rsidR="001F6DEE" w:rsidRPr="001F6DEE" w:rsidRDefault="001F6DEE" w:rsidP="001F6DEE">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Гетры</w:t>
      </w:r>
    </w:p>
    <w:p w14:paraId="7B998B07" w14:textId="77777777" w:rsidR="001F6DEE" w:rsidRPr="001F6DEE" w:rsidRDefault="001F6DEE" w:rsidP="001F6DEE">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Щитки</w:t>
      </w:r>
    </w:p>
    <w:p w14:paraId="4C777784" w14:textId="77777777" w:rsidR="001F6DEE" w:rsidRPr="001F6DEE" w:rsidRDefault="001F6DEE" w:rsidP="001F6DEE">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Обувь -разрешается использовать брезентовые или замшевые тренировочные или гимнастические тапочки с подошвой из резины или другого подобного материала. Использование обуви - обязательно</w:t>
      </w:r>
    </w:p>
    <w:p w14:paraId="1E30D30E"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Майка или футболка</w:t>
      </w:r>
    </w:p>
    <w:p w14:paraId="521D7A3B" w14:textId="77777777" w:rsidR="001F6DEE" w:rsidRPr="001F6DEE" w:rsidRDefault="001F6DEE" w:rsidP="001F6DEE">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На обратной стороне майки или футболки наносится номер от 1 до 15</w:t>
      </w:r>
    </w:p>
    <w:p w14:paraId="4FE70179" w14:textId="77777777" w:rsidR="001F6DEE" w:rsidRPr="001F6DEE" w:rsidRDefault="001F6DEE" w:rsidP="001F6DEE">
      <w:pPr>
        <w:numPr>
          <w:ilvl w:val="0"/>
          <w:numId w:val="1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Цвет номера должен четко отличаться от цвета футболки</w:t>
      </w:r>
    </w:p>
    <w:p w14:paraId="6C306934"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 матчах Чемпионата и Первенства России у футболистов на правой стороне трусов должен быть номер, соответствующий номеру на футболке (размер 3х10см)</w:t>
      </w:r>
    </w:p>
    <w:p w14:paraId="1840DF76"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Щитки</w:t>
      </w:r>
    </w:p>
    <w:p w14:paraId="0BC9772E" w14:textId="77777777" w:rsidR="001F6DEE" w:rsidRPr="001F6DEE" w:rsidRDefault="001F6DEE" w:rsidP="001F6DEE">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Должны быть полностью закрыты гетрами</w:t>
      </w:r>
    </w:p>
    <w:p w14:paraId="4AEDD3DC" w14:textId="77777777" w:rsidR="001F6DEE" w:rsidRPr="001F6DEE" w:rsidRDefault="001F6DEE" w:rsidP="001F6DEE">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lastRenderedPageBreak/>
        <w:t>Сделаны из пригодного материала (резины, пластика или подобного материала)</w:t>
      </w:r>
    </w:p>
    <w:p w14:paraId="20E588F3" w14:textId="77777777" w:rsidR="001F6DEE" w:rsidRPr="001F6DEE" w:rsidRDefault="001F6DEE" w:rsidP="001F6DEE">
      <w:pPr>
        <w:numPr>
          <w:ilvl w:val="0"/>
          <w:numId w:val="1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Должны обеспечивать достаточную степень защиты</w:t>
      </w:r>
    </w:p>
    <w:p w14:paraId="20C38694"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Вратари</w:t>
      </w:r>
    </w:p>
    <w:p w14:paraId="080EAD5E" w14:textId="77777777" w:rsidR="001F6DEE" w:rsidRPr="001F6DEE" w:rsidRDefault="001F6DEE" w:rsidP="001F6DEE">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Вратарю разрешается надевать длинные брюки</w:t>
      </w:r>
    </w:p>
    <w:p w14:paraId="361D9B35" w14:textId="77777777" w:rsidR="001F6DEE" w:rsidRPr="001F6DEE" w:rsidRDefault="001F6DEE" w:rsidP="001F6DEE">
      <w:pPr>
        <w:numPr>
          <w:ilvl w:val="0"/>
          <w:numId w:val="1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Одежда каждого вратаря должна легко отличаться по цвету от других игроков, судей и вратарей команды соперника</w:t>
      </w:r>
    </w:p>
    <w:p w14:paraId="28D8129A"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Если полевой игрок меняется местами с вратарем, то на его запасной экипировке должен быть тот номер, под которым он внесен в протокол матча.</w:t>
      </w:r>
    </w:p>
    <w:p w14:paraId="044E6954"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Нарушения/наказания</w:t>
      </w:r>
    </w:p>
    <w:p w14:paraId="4F2B64A7"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За любое нарушение Правила 4:</w:t>
      </w:r>
    </w:p>
    <w:p w14:paraId="4EC129CB" w14:textId="77777777" w:rsidR="001F6DEE" w:rsidRPr="001F6DEE" w:rsidRDefault="001F6DEE" w:rsidP="001F6DEE">
      <w:pPr>
        <w:numPr>
          <w:ilvl w:val="0"/>
          <w:numId w:val="1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Игрок, нарушивший правила, по требованию судьи должен покинуть площадку для приведения экипировки в порядок или ее дополнения. Игрок не может вернуться на площадку без разрешения одного из судей, который должен проверить, приведена ли экипировка в порядок. Игрок может вернуться на площадку в своей зоне замены только в момент, когда мяч выйдет из игры.</w:t>
      </w:r>
    </w:p>
    <w:p w14:paraId="636D2364"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bookmarkStart w:id="3" w:name="5"/>
      <w:bookmarkEnd w:id="3"/>
      <w:r w:rsidRPr="001F6DEE">
        <w:rPr>
          <w:rFonts w:ascii="Times New Roman" w:eastAsia="Times New Roman" w:hAnsi="Times New Roman" w:cs="Times New Roman"/>
          <w:b/>
          <w:bCs/>
          <w:color w:val="000000"/>
          <w:sz w:val="27"/>
          <w:szCs w:val="27"/>
          <w:lang w:eastAsia="ru-RU"/>
        </w:rPr>
        <w:t>ПРАВИЛО 5 - Судья</w:t>
      </w:r>
    </w:p>
    <w:p w14:paraId="6CF39A94"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Полномочия судьи</w:t>
      </w:r>
    </w:p>
    <w:p w14:paraId="587E0524"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Каждый матч проводится судьей, который наделен всеми полномочиями по строгому соблюдению Правил игры, связанных с матчем, действие которых начинается с момента прибытия его к месту, где располагается площадка, и заканчивается, когда судья покинет это место.</w:t>
      </w:r>
    </w:p>
    <w:p w14:paraId="75982D23"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Права и обязанности</w:t>
      </w:r>
    </w:p>
    <w:p w14:paraId="6A08899B"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Судья:</w:t>
      </w:r>
    </w:p>
    <w:p w14:paraId="6493DCBE"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обеспечивает строгое соблюдение Правил игры</w:t>
      </w:r>
    </w:p>
    <w:p w14:paraId="17885246"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не останавливает игру, когда команда, против которой нарушены правила, получит от этого преимущество, и наказывает команду, нарушившую правила, если предоставленное преимущество не реализуется в данный момент времени</w:t>
      </w:r>
    </w:p>
    <w:p w14:paraId="63C8F476"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записывает в протокол матча все вынесенные санкции, которые включают информацию о любых дисциплинарных нарушениях игроками и (или) официальными лицами, а также о любых инцидентах, произошедших до, во время и после окончания матча</w:t>
      </w:r>
    </w:p>
    <w:p w14:paraId="2F573314"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ведет хронометраж матча в случае отсутствия хронометриста</w:t>
      </w:r>
    </w:p>
    <w:p w14:paraId="3F4F426F"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lastRenderedPageBreak/>
        <w:t>останавливает, прерывает или прекращает матч в случае нарушения Правил или любом постороннем вмешательстве</w:t>
      </w:r>
    </w:p>
    <w:p w14:paraId="5EB470B1"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выносит дисциплинарные санкции игрокам, совершившим нарушения, за которые они заслуживают предупреждения или удаления</w:t>
      </w:r>
    </w:p>
    <w:p w14:paraId="4B54245F"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следит за тем, чтобы посторонние лица не выходили на площадку без разрешения судьи</w:t>
      </w:r>
    </w:p>
    <w:p w14:paraId="760423D4"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останавливает игру, если, по его мнению, игрок получил серьезную травму, и следит за тем, чтобы игрок покинул площадку</w:t>
      </w:r>
    </w:p>
    <w:p w14:paraId="17DF7B9F"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если, по его мнению, травма не серьезная, позволяет продолжить игру до выхода мяча из игры</w:t>
      </w:r>
    </w:p>
    <w:p w14:paraId="7396431F" w14:textId="77777777" w:rsidR="001F6DEE" w:rsidRPr="001F6DEE" w:rsidRDefault="001F6DEE" w:rsidP="001F6DEE">
      <w:pPr>
        <w:numPr>
          <w:ilvl w:val="0"/>
          <w:numId w:val="1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обеспечивает соответствие используемого мяча требованиям Правила 2</w:t>
      </w:r>
    </w:p>
    <w:p w14:paraId="6699FD96"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Решения судьи</w:t>
      </w:r>
    </w:p>
    <w:p w14:paraId="3CA2511D"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Решения судьи, вынесенные по фактам, связанным с игрой, являются окончательными.</w:t>
      </w:r>
    </w:p>
    <w:p w14:paraId="3A0E9569"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Решения:</w:t>
      </w:r>
    </w:p>
    <w:p w14:paraId="5C86A8BF"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1</w:t>
      </w:r>
    </w:p>
    <w:p w14:paraId="35048BCB"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Если судья и второй судья одновременно фиксируют нарушение и их решения не совпадают, то превалирует решение судьи.</w:t>
      </w:r>
    </w:p>
    <w:p w14:paraId="0A73AD83"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2</w:t>
      </w:r>
    </w:p>
    <w:p w14:paraId="12D42800"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Судья и второй судья имеют право выносить предупреждение игроку или удалять игрока, но если их решения не совпадают, то превалирует решение судьи.</w:t>
      </w:r>
      <w:bookmarkStart w:id="4" w:name="6"/>
      <w:bookmarkEnd w:id="4"/>
    </w:p>
    <w:p w14:paraId="700F3E52"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ПРАВИЛО 6 - Второй судья</w:t>
      </w:r>
    </w:p>
    <w:p w14:paraId="13D6C415"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Обязанности</w:t>
      </w:r>
    </w:p>
    <w:p w14:paraId="312D0982" w14:textId="77777777" w:rsidR="001F6DEE" w:rsidRPr="001F6DEE" w:rsidRDefault="001F6DEE" w:rsidP="001F6DEE">
      <w:pPr>
        <w:spacing w:after="0" w:line="240" w:lineRule="auto"/>
        <w:rPr>
          <w:rFonts w:ascii="Times New Roman" w:eastAsia="Times New Roman" w:hAnsi="Times New Roman" w:cs="Times New Roman"/>
          <w:sz w:val="24"/>
          <w:szCs w:val="24"/>
          <w:lang w:eastAsia="ru-RU"/>
        </w:rPr>
      </w:pPr>
      <w:r w:rsidRPr="001F6DEE">
        <w:rPr>
          <w:rFonts w:ascii="Times New Roman" w:eastAsia="Times New Roman" w:hAnsi="Times New Roman" w:cs="Times New Roman"/>
          <w:color w:val="000000"/>
          <w:sz w:val="27"/>
          <w:szCs w:val="27"/>
          <w:lang w:eastAsia="ru-RU"/>
        </w:rPr>
        <w:t>Второй судья располагается на половине поля, противоположной той, где находится судья. Ему разрешается использовать свисток.</w:t>
      </w:r>
      <w:r w:rsidRPr="001F6DEE">
        <w:rPr>
          <w:rFonts w:ascii="Times New Roman" w:eastAsia="Times New Roman" w:hAnsi="Times New Roman" w:cs="Times New Roman"/>
          <w:color w:val="000000"/>
          <w:sz w:val="27"/>
          <w:szCs w:val="27"/>
          <w:lang w:eastAsia="ru-RU"/>
        </w:rPr>
        <w:br/>
        <w:t>Второй судья помогает судье контролировать ход игры в соответствии с Правилами.</w:t>
      </w:r>
    </w:p>
    <w:p w14:paraId="27D29CB1"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Также второй судья:</w:t>
      </w:r>
    </w:p>
    <w:p w14:paraId="55D1EB52" w14:textId="77777777" w:rsidR="001F6DEE" w:rsidRPr="001F6DEE" w:rsidRDefault="001F6DEE" w:rsidP="001F6DEE">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имеет право остановить игру при нарушении Правил</w:t>
      </w:r>
    </w:p>
    <w:p w14:paraId="713D8B64" w14:textId="77777777" w:rsidR="001F6DEE" w:rsidRPr="001F6DEE" w:rsidRDefault="001F6DEE" w:rsidP="001F6DEE">
      <w:pPr>
        <w:numPr>
          <w:ilvl w:val="0"/>
          <w:numId w:val="2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F6DEE">
        <w:rPr>
          <w:rFonts w:ascii="Times New Roman" w:eastAsia="Times New Roman" w:hAnsi="Times New Roman" w:cs="Times New Roman"/>
          <w:color w:val="000000"/>
          <w:sz w:val="27"/>
          <w:szCs w:val="27"/>
          <w:lang w:eastAsia="ru-RU"/>
        </w:rPr>
        <w:t>следит за тем, чтобы замены выполнялись должным образом</w:t>
      </w:r>
    </w:p>
    <w:p w14:paraId="61197D07" w14:textId="77777777" w:rsidR="001F6DEE" w:rsidRPr="001F6DEE" w:rsidRDefault="001F6DEE" w:rsidP="001F6DEE">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Решения:</w:t>
      </w:r>
    </w:p>
    <w:p w14:paraId="29DE5F91" w14:textId="77777777" w:rsidR="001F6DEE" w:rsidRPr="001F6DEE" w:rsidRDefault="001F6DEE" w:rsidP="001F6DEE">
      <w:pPr>
        <w:spacing w:before="100" w:beforeAutospacing="1" w:after="100" w:afterAutospacing="1" w:line="240" w:lineRule="auto"/>
        <w:outlineLvl w:val="3"/>
        <w:rPr>
          <w:rFonts w:ascii="Times New Roman" w:eastAsia="Times New Roman" w:hAnsi="Times New Roman" w:cs="Times New Roman"/>
          <w:b/>
          <w:bCs/>
          <w:color w:val="000000"/>
          <w:sz w:val="27"/>
          <w:szCs w:val="27"/>
          <w:lang w:eastAsia="ru-RU"/>
        </w:rPr>
      </w:pPr>
      <w:r w:rsidRPr="001F6DEE">
        <w:rPr>
          <w:rFonts w:ascii="Times New Roman" w:eastAsia="Times New Roman" w:hAnsi="Times New Roman" w:cs="Times New Roman"/>
          <w:b/>
          <w:bCs/>
          <w:color w:val="000000"/>
          <w:sz w:val="27"/>
          <w:szCs w:val="27"/>
          <w:lang w:eastAsia="ru-RU"/>
        </w:rPr>
        <w:t>Решение 1</w:t>
      </w:r>
    </w:p>
    <w:p w14:paraId="7526FB52" w14:textId="53051857" w:rsidR="001F6DEE" w:rsidRPr="001F6DEE" w:rsidRDefault="001F6DEE" w:rsidP="001F6DEE">
      <w:pPr>
        <w:pStyle w:val="a3"/>
        <w:rPr>
          <w:color w:val="000000"/>
        </w:rPr>
      </w:pPr>
      <w:r w:rsidRPr="001F6DEE">
        <w:rPr>
          <w:color w:val="000000"/>
          <w:sz w:val="27"/>
          <w:szCs w:val="27"/>
        </w:rPr>
        <w:lastRenderedPageBreak/>
        <w:t>В международных матчах использование второго судьи обязательно.</w:t>
      </w:r>
    </w:p>
    <w:p w14:paraId="6CE152EB" w14:textId="77777777" w:rsidR="00BA5325" w:rsidRPr="00BA5325" w:rsidRDefault="00BA5325" w:rsidP="00BA5325">
      <w:pPr>
        <w:pStyle w:val="a3"/>
        <w:ind w:left="360"/>
        <w:rPr>
          <w:rStyle w:val="a4"/>
          <w:color w:val="000000"/>
          <w:sz w:val="28"/>
          <w:szCs w:val="28"/>
        </w:rPr>
      </w:pPr>
    </w:p>
    <w:p w14:paraId="7F8F3ED3" w14:textId="356A0FF3" w:rsidR="00BE3746" w:rsidRDefault="00BE3746" w:rsidP="008205A0">
      <w:pPr>
        <w:pStyle w:val="a3"/>
        <w:rPr>
          <w:rStyle w:val="a4"/>
          <w:rFonts w:ascii="Arial" w:hAnsi="Arial" w:cs="Arial"/>
          <w:b w:val="0"/>
          <w:bCs w:val="0"/>
          <w:color w:val="444444"/>
          <w:sz w:val="21"/>
          <w:szCs w:val="21"/>
          <w:bdr w:val="none" w:sz="0" w:space="0" w:color="auto" w:frame="1"/>
          <w:shd w:val="clear" w:color="auto" w:fill="FFFFFF"/>
        </w:rPr>
      </w:pPr>
    </w:p>
    <w:p w14:paraId="40F2BB50" w14:textId="50AA49BE" w:rsidR="00BE3746" w:rsidRDefault="00BE3746" w:rsidP="008205A0">
      <w:pPr>
        <w:pStyle w:val="a3"/>
        <w:rPr>
          <w:rStyle w:val="a4"/>
          <w:rFonts w:ascii="Arial" w:hAnsi="Arial" w:cs="Arial"/>
          <w:color w:val="444444"/>
          <w:sz w:val="28"/>
          <w:szCs w:val="28"/>
          <w:bdr w:val="none" w:sz="0" w:space="0" w:color="auto" w:frame="1"/>
          <w:shd w:val="clear" w:color="auto" w:fill="FFFFFF"/>
        </w:rPr>
      </w:pPr>
      <w:r>
        <w:rPr>
          <w:rStyle w:val="a4"/>
          <w:rFonts w:ascii="Arial" w:hAnsi="Arial" w:cs="Arial"/>
          <w:b w:val="0"/>
          <w:bCs w:val="0"/>
          <w:color w:val="444444"/>
          <w:sz w:val="21"/>
          <w:szCs w:val="21"/>
          <w:bdr w:val="none" w:sz="0" w:space="0" w:color="auto" w:frame="1"/>
          <w:shd w:val="clear" w:color="auto" w:fill="FFFFFF"/>
        </w:rPr>
        <w:t xml:space="preserve">                                               </w:t>
      </w:r>
    </w:p>
    <w:p w14:paraId="6FD652B2" w14:textId="0B083B1A" w:rsidR="00263CB0" w:rsidRDefault="00263CB0" w:rsidP="008205A0">
      <w:pPr>
        <w:pStyle w:val="a3"/>
        <w:rPr>
          <w:rFonts w:ascii="Arial" w:hAnsi="Arial" w:cs="Arial"/>
          <w:color w:val="161617"/>
          <w:shd w:val="clear" w:color="auto" w:fill="FFFFFF"/>
        </w:rPr>
      </w:pPr>
      <w:r>
        <w:rPr>
          <w:rFonts w:ascii="Arial" w:hAnsi="Arial" w:cs="Arial"/>
          <w:color w:val="161617"/>
          <w:shd w:val="clear" w:color="auto" w:fill="FFFFFF"/>
        </w:rPr>
        <w:t xml:space="preserve">                                                </w:t>
      </w:r>
    </w:p>
    <w:p w14:paraId="277CA8F5" w14:textId="746A8715" w:rsidR="002A6C37" w:rsidRDefault="002A6C37" w:rsidP="008205A0">
      <w:pPr>
        <w:pStyle w:val="a3"/>
        <w:rPr>
          <w:rFonts w:ascii="Arial" w:hAnsi="Arial" w:cs="Arial"/>
          <w:color w:val="161617"/>
          <w:shd w:val="clear" w:color="auto" w:fill="FFFFFF"/>
        </w:rPr>
      </w:pPr>
    </w:p>
    <w:p w14:paraId="35CD26CB" w14:textId="1A55FE75" w:rsidR="002A6C37" w:rsidRDefault="002A6C37" w:rsidP="008205A0">
      <w:pPr>
        <w:pStyle w:val="a3"/>
        <w:rPr>
          <w:rFonts w:ascii="Arial" w:hAnsi="Arial" w:cs="Arial"/>
          <w:color w:val="161617"/>
          <w:shd w:val="clear" w:color="auto" w:fill="FFFFFF"/>
        </w:rPr>
      </w:pPr>
    </w:p>
    <w:p w14:paraId="700F97A2" w14:textId="2139067C" w:rsidR="002A6C37" w:rsidRDefault="002A6C37" w:rsidP="008205A0">
      <w:pPr>
        <w:pStyle w:val="a3"/>
        <w:rPr>
          <w:rFonts w:ascii="Arial" w:hAnsi="Arial" w:cs="Arial"/>
          <w:color w:val="161617"/>
          <w:shd w:val="clear" w:color="auto" w:fill="FFFFFF"/>
        </w:rPr>
      </w:pPr>
    </w:p>
    <w:p w14:paraId="23BA746D" w14:textId="77777777" w:rsidR="002A6C37" w:rsidRDefault="002A6C37" w:rsidP="008205A0">
      <w:pPr>
        <w:pStyle w:val="a3"/>
        <w:rPr>
          <w:rFonts w:ascii="Arial" w:hAnsi="Arial" w:cs="Arial"/>
          <w:color w:val="161617"/>
          <w:shd w:val="clear" w:color="auto" w:fill="FFFFFF"/>
        </w:rPr>
      </w:pPr>
    </w:p>
    <w:p w14:paraId="4E49141F" w14:textId="3A587998" w:rsidR="00B64C5E" w:rsidRDefault="00B64C5E" w:rsidP="008205A0">
      <w:pPr>
        <w:pStyle w:val="a3"/>
        <w:rPr>
          <w:rStyle w:val="a4"/>
          <w:rFonts w:ascii="Arial" w:hAnsi="Arial" w:cs="Arial"/>
          <w:color w:val="444444"/>
          <w:sz w:val="28"/>
          <w:szCs w:val="28"/>
          <w:bdr w:val="none" w:sz="0" w:space="0" w:color="auto" w:frame="1"/>
          <w:shd w:val="clear" w:color="auto" w:fill="FFFFFF"/>
        </w:rPr>
      </w:pPr>
    </w:p>
    <w:p w14:paraId="4719B61F" w14:textId="77777777" w:rsidR="00BA5325" w:rsidRDefault="00BA5325" w:rsidP="001A040A">
      <w:pPr>
        <w:pStyle w:val="a3"/>
        <w:rPr>
          <w:rStyle w:val="a4"/>
          <w:rFonts w:ascii="Arial" w:hAnsi="Arial" w:cs="Arial"/>
          <w:b w:val="0"/>
          <w:bCs w:val="0"/>
          <w:color w:val="444444"/>
          <w:bdr w:val="none" w:sz="0" w:space="0" w:color="auto" w:frame="1"/>
          <w:shd w:val="clear" w:color="auto" w:fill="FFFFFF"/>
        </w:rPr>
      </w:pPr>
    </w:p>
    <w:p w14:paraId="111AD55F" w14:textId="406CA245" w:rsidR="006E2DC8" w:rsidRDefault="006E2DC8" w:rsidP="001A040A">
      <w:pPr>
        <w:pStyle w:val="a3"/>
        <w:rPr>
          <w:rStyle w:val="a4"/>
          <w:rFonts w:ascii="Arial" w:hAnsi="Arial" w:cs="Arial"/>
          <w:b w:val="0"/>
          <w:bCs w:val="0"/>
          <w:color w:val="444444"/>
          <w:bdr w:val="none" w:sz="0" w:space="0" w:color="auto" w:frame="1"/>
          <w:shd w:val="clear" w:color="auto" w:fill="FFFFFF"/>
        </w:rPr>
      </w:pPr>
    </w:p>
    <w:p w14:paraId="3C0D1840" w14:textId="389589DC" w:rsidR="001A040A" w:rsidRDefault="001A040A" w:rsidP="00313F10">
      <w:pPr>
        <w:pStyle w:val="a3"/>
        <w:rPr>
          <w:rStyle w:val="a4"/>
          <w:rFonts w:ascii="Arial" w:hAnsi="Arial" w:cs="Arial"/>
          <w:b w:val="0"/>
          <w:bCs w:val="0"/>
          <w:color w:val="444444"/>
          <w:bdr w:val="none" w:sz="0" w:space="0" w:color="auto" w:frame="1"/>
          <w:shd w:val="clear" w:color="auto" w:fill="FFFFFF"/>
        </w:rPr>
      </w:pPr>
    </w:p>
    <w:p w14:paraId="450C3D48" w14:textId="2B469CF4" w:rsidR="006119A5" w:rsidRDefault="006119A5" w:rsidP="006119A5"/>
    <w:p w14:paraId="4EFFF3CA" w14:textId="77777777" w:rsidR="00BA5325" w:rsidRDefault="00BA5325" w:rsidP="006119A5"/>
    <w:p w14:paraId="2835994B" w14:textId="77777777" w:rsidR="00BA5325" w:rsidRDefault="00BA5325" w:rsidP="006119A5">
      <w:pPr>
        <w:rPr>
          <w:b/>
          <w:bCs/>
          <w:sz w:val="32"/>
          <w:szCs w:val="32"/>
        </w:rPr>
      </w:pPr>
    </w:p>
    <w:p w14:paraId="2BE232AB" w14:textId="5FFDD733" w:rsidR="004E4471" w:rsidRDefault="004E4471" w:rsidP="006119A5">
      <w:pPr>
        <w:rPr>
          <w:sz w:val="32"/>
          <w:szCs w:val="32"/>
        </w:rPr>
      </w:pPr>
      <w:r w:rsidRPr="004E4471">
        <w:rPr>
          <w:sz w:val="32"/>
          <w:szCs w:val="32"/>
        </w:rPr>
        <w:t xml:space="preserve"> </w:t>
      </w:r>
    </w:p>
    <w:p w14:paraId="19F7E2A2" w14:textId="5CE889DD" w:rsidR="004E4471" w:rsidRDefault="004E4471" w:rsidP="006119A5">
      <w:pPr>
        <w:rPr>
          <w:sz w:val="32"/>
          <w:szCs w:val="32"/>
        </w:rPr>
      </w:pPr>
    </w:p>
    <w:p w14:paraId="4C334652" w14:textId="07C5A4F9" w:rsidR="00A2368D" w:rsidRPr="004E4471" w:rsidRDefault="00A2368D" w:rsidP="006119A5">
      <w:pPr>
        <w:rPr>
          <w:sz w:val="32"/>
          <w:szCs w:val="32"/>
        </w:rPr>
      </w:pPr>
    </w:p>
    <w:p w14:paraId="3302F178" w14:textId="77777777" w:rsidR="006119A5" w:rsidRDefault="006119A5" w:rsidP="00313F10">
      <w:pPr>
        <w:pStyle w:val="a3"/>
        <w:rPr>
          <w:rStyle w:val="a4"/>
          <w:rFonts w:ascii="Arial" w:hAnsi="Arial" w:cs="Arial"/>
          <w:b w:val="0"/>
          <w:bCs w:val="0"/>
          <w:color w:val="444444"/>
          <w:bdr w:val="none" w:sz="0" w:space="0" w:color="auto" w:frame="1"/>
          <w:shd w:val="clear" w:color="auto" w:fill="FFFFFF"/>
        </w:rPr>
      </w:pPr>
    </w:p>
    <w:p w14:paraId="60502E63" w14:textId="77777777" w:rsidR="00F85964" w:rsidRDefault="00F85964" w:rsidP="00313F10">
      <w:pPr>
        <w:pStyle w:val="a3"/>
        <w:rPr>
          <w:rStyle w:val="a4"/>
          <w:rFonts w:ascii="Arial" w:hAnsi="Arial" w:cs="Arial"/>
          <w:b w:val="0"/>
          <w:bCs w:val="0"/>
          <w:color w:val="444444"/>
          <w:bdr w:val="none" w:sz="0" w:space="0" w:color="auto" w:frame="1"/>
          <w:shd w:val="clear" w:color="auto" w:fill="FFFFFF"/>
        </w:rPr>
      </w:pPr>
    </w:p>
    <w:p w14:paraId="6F93383A" w14:textId="2ED21B65" w:rsidR="00313F10" w:rsidRDefault="00EF2814" w:rsidP="00313F10">
      <w:pPr>
        <w:pStyle w:val="a3"/>
        <w:rPr>
          <w:rStyle w:val="a4"/>
          <w:rFonts w:ascii="Arial" w:hAnsi="Arial" w:cs="Arial"/>
          <w:b w:val="0"/>
          <w:bCs w:val="0"/>
          <w:color w:val="444444"/>
          <w:bdr w:val="none" w:sz="0" w:space="0" w:color="auto" w:frame="1"/>
          <w:shd w:val="clear" w:color="auto" w:fill="FFFFFF"/>
        </w:rPr>
      </w:pPr>
      <w:r>
        <w:rPr>
          <w:rStyle w:val="a4"/>
          <w:rFonts w:ascii="Arial" w:hAnsi="Arial" w:cs="Arial"/>
          <w:b w:val="0"/>
          <w:bCs w:val="0"/>
          <w:color w:val="444444"/>
          <w:bdr w:val="none" w:sz="0" w:space="0" w:color="auto" w:frame="1"/>
          <w:shd w:val="clear" w:color="auto" w:fill="FFFFFF"/>
        </w:rPr>
        <w:t xml:space="preserve"> </w:t>
      </w:r>
    </w:p>
    <w:p w14:paraId="0C4072C0" w14:textId="10DDBA9C" w:rsidR="001114CC" w:rsidRPr="001114CC" w:rsidRDefault="001114CC" w:rsidP="00313F10">
      <w:pPr>
        <w:pStyle w:val="a3"/>
        <w:rPr>
          <w:rStyle w:val="a4"/>
          <w:rFonts w:ascii="Arial" w:hAnsi="Arial" w:cs="Arial"/>
          <w:b w:val="0"/>
          <w:bCs w:val="0"/>
          <w:color w:val="444444"/>
          <w:bdr w:val="none" w:sz="0" w:space="0" w:color="auto" w:frame="1"/>
          <w:shd w:val="clear" w:color="auto" w:fill="FFFFFF"/>
        </w:rPr>
      </w:pPr>
    </w:p>
    <w:p w14:paraId="29B6E530" w14:textId="0D908B08" w:rsidR="001114CC" w:rsidRPr="001114CC" w:rsidRDefault="001114CC" w:rsidP="00313F10">
      <w:pPr>
        <w:pStyle w:val="a3"/>
        <w:rPr>
          <w:rFonts w:ascii="Arial" w:hAnsi="Arial" w:cs="Arial"/>
          <w:color w:val="444444"/>
          <w:bdr w:val="none" w:sz="0" w:space="0" w:color="auto" w:frame="1"/>
          <w:shd w:val="clear" w:color="auto" w:fill="FFFFFF"/>
        </w:rPr>
      </w:pPr>
    </w:p>
    <w:p w14:paraId="624ABEB4" w14:textId="7D582069" w:rsidR="00C9397B" w:rsidRPr="00BE3746" w:rsidRDefault="00C9397B" w:rsidP="008205A0">
      <w:pPr>
        <w:rPr>
          <w:b/>
          <w:bCs/>
        </w:rPr>
      </w:pPr>
      <w:r>
        <w:rPr>
          <w:b/>
          <w:bCs/>
        </w:rPr>
        <w:t xml:space="preserve">            </w:t>
      </w:r>
    </w:p>
    <w:p w14:paraId="4FDB5307" w14:textId="77777777" w:rsidR="00C9397B" w:rsidRPr="002459D5" w:rsidRDefault="00C9397B" w:rsidP="008205A0">
      <w:pPr>
        <w:rPr>
          <w:b/>
          <w:bCs/>
        </w:rPr>
      </w:pPr>
    </w:p>
    <w:sectPr w:rsidR="00C9397B" w:rsidRPr="00245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62D8"/>
    <w:multiLevelType w:val="multilevel"/>
    <w:tmpl w:val="8590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E0174"/>
    <w:multiLevelType w:val="multilevel"/>
    <w:tmpl w:val="FABE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3EE4"/>
    <w:multiLevelType w:val="multilevel"/>
    <w:tmpl w:val="CA7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44173"/>
    <w:multiLevelType w:val="hybridMultilevel"/>
    <w:tmpl w:val="951E25FC"/>
    <w:lvl w:ilvl="0" w:tplc="2C3ED1C2">
      <w:start w:val="1"/>
      <w:numFmt w:val="decimal"/>
      <w:lvlText w:val="%1."/>
      <w:lvlJc w:val="left"/>
      <w:pPr>
        <w:ind w:left="720" w:hanging="360"/>
      </w:pPr>
      <w:rPr>
        <w:rFonts w:hint="default"/>
        <w:b w:val="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3B638D"/>
    <w:multiLevelType w:val="multilevel"/>
    <w:tmpl w:val="AD7A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43E4A"/>
    <w:multiLevelType w:val="multilevel"/>
    <w:tmpl w:val="990C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207C9"/>
    <w:multiLevelType w:val="multilevel"/>
    <w:tmpl w:val="99BA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35740"/>
    <w:multiLevelType w:val="multilevel"/>
    <w:tmpl w:val="E20A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792A56"/>
    <w:multiLevelType w:val="multilevel"/>
    <w:tmpl w:val="9CF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0A6762"/>
    <w:multiLevelType w:val="multilevel"/>
    <w:tmpl w:val="C690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397"/>
    <w:multiLevelType w:val="hybridMultilevel"/>
    <w:tmpl w:val="15B2C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EE24CF"/>
    <w:multiLevelType w:val="hybridMultilevel"/>
    <w:tmpl w:val="4B8A67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F54FF1"/>
    <w:multiLevelType w:val="multilevel"/>
    <w:tmpl w:val="2EB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718A2"/>
    <w:multiLevelType w:val="multilevel"/>
    <w:tmpl w:val="5E34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94F8E"/>
    <w:multiLevelType w:val="multilevel"/>
    <w:tmpl w:val="955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6F45A4"/>
    <w:multiLevelType w:val="hybridMultilevel"/>
    <w:tmpl w:val="CC1CE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8F60D6"/>
    <w:multiLevelType w:val="multilevel"/>
    <w:tmpl w:val="5BC4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2262D"/>
    <w:multiLevelType w:val="multilevel"/>
    <w:tmpl w:val="B21E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171C45"/>
    <w:multiLevelType w:val="hybridMultilevel"/>
    <w:tmpl w:val="5554CF48"/>
    <w:lvl w:ilvl="0" w:tplc="40569F00">
      <w:start w:val="1"/>
      <w:numFmt w:val="decimal"/>
      <w:lvlText w:val="%1."/>
      <w:lvlJc w:val="left"/>
      <w:pPr>
        <w:ind w:left="720" w:hanging="360"/>
      </w:pPr>
      <w:rPr>
        <w:rFonts w:ascii="Arial" w:hAnsi="Arial" w:cs="Arial" w:hint="default"/>
        <w:b w:val="0"/>
        <w:color w:val="41414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F7523A"/>
    <w:multiLevelType w:val="multilevel"/>
    <w:tmpl w:val="7C6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1"/>
  </w:num>
  <w:num w:numId="4">
    <w:abstractNumId w:val="3"/>
  </w:num>
  <w:num w:numId="5">
    <w:abstractNumId w:val="18"/>
  </w:num>
  <w:num w:numId="6">
    <w:abstractNumId w:val="17"/>
  </w:num>
  <w:num w:numId="7">
    <w:abstractNumId w:val="8"/>
  </w:num>
  <w:num w:numId="8">
    <w:abstractNumId w:val="0"/>
  </w:num>
  <w:num w:numId="9">
    <w:abstractNumId w:val="9"/>
  </w:num>
  <w:num w:numId="10">
    <w:abstractNumId w:val="7"/>
  </w:num>
  <w:num w:numId="11">
    <w:abstractNumId w:val="13"/>
  </w:num>
  <w:num w:numId="12">
    <w:abstractNumId w:val="16"/>
  </w:num>
  <w:num w:numId="13">
    <w:abstractNumId w:val="2"/>
  </w:num>
  <w:num w:numId="14">
    <w:abstractNumId w:val="4"/>
  </w:num>
  <w:num w:numId="15">
    <w:abstractNumId w:val="6"/>
  </w:num>
  <w:num w:numId="16">
    <w:abstractNumId w:val="19"/>
  </w:num>
  <w:num w:numId="17">
    <w:abstractNumId w:val="12"/>
  </w:num>
  <w:num w:numId="18">
    <w:abstractNumId w:val="14"/>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D4"/>
    <w:rsid w:val="000C5AC1"/>
    <w:rsid w:val="000F2090"/>
    <w:rsid w:val="00110C74"/>
    <w:rsid w:val="001114CC"/>
    <w:rsid w:val="0011265C"/>
    <w:rsid w:val="00157B47"/>
    <w:rsid w:val="001A040A"/>
    <w:rsid w:val="001C1A9C"/>
    <w:rsid w:val="001D0D3F"/>
    <w:rsid w:val="001F6DEE"/>
    <w:rsid w:val="00206941"/>
    <w:rsid w:val="002459D5"/>
    <w:rsid w:val="00263CB0"/>
    <w:rsid w:val="002A6C37"/>
    <w:rsid w:val="002C688E"/>
    <w:rsid w:val="00313F10"/>
    <w:rsid w:val="0034294B"/>
    <w:rsid w:val="003B3D86"/>
    <w:rsid w:val="0040791A"/>
    <w:rsid w:val="00467D22"/>
    <w:rsid w:val="004E4471"/>
    <w:rsid w:val="005A506D"/>
    <w:rsid w:val="005D4E06"/>
    <w:rsid w:val="006119A5"/>
    <w:rsid w:val="006E2618"/>
    <w:rsid w:val="006E2DC8"/>
    <w:rsid w:val="007603A7"/>
    <w:rsid w:val="007D4E80"/>
    <w:rsid w:val="008205A0"/>
    <w:rsid w:val="00840AC0"/>
    <w:rsid w:val="00885B94"/>
    <w:rsid w:val="008B0F69"/>
    <w:rsid w:val="008E4B8D"/>
    <w:rsid w:val="009A1DFA"/>
    <w:rsid w:val="00A2368D"/>
    <w:rsid w:val="00A24C53"/>
    <w:rsid w:val="00A6010C"/>
    <w:rsid w:val="00A73E8C"/>
    <w:rsid w:val="00B635D2"/>
    <w:rsid w:val="00B64C5E"/>
    <w:rsid w:val="00BA1341"/>
    <w:rsid w:val="00BA5325"/>
    <w:rsid w:val="00BE3746"/>
    <w:rsid w:val="00C174D4"/>
    <w:rsid w:val="00C655A2"/>
    <w:rsid w:val="00C9397B"/>
    <w:rsid w:val="00CD5A81"/>
    <w:rsid w:val="00D046B5"/>
    <w:rsid w:val="00D653D6"/>
    <w:rsid w:val="00DE03A5"/>
    <w:rsid w:val="00E55215"/>
    <w:rsid w:val="00EE431B"/>
    <w:rsid w:val="00EF2814"/>
    <w:rsid w:val="00EF3239"/>
    <w:rsid w:val="00F773AB"/>
    <w:rsid w:val="00F85964"/>
    <w:rsid w:val="00F87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6B76"/>
  <w15:chartTrackingRefBased/>
  <w15:docId w15:val="{8D704CC8-9E9E-4213-86A2-22D8CECA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1F6D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0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0C74"/>
    <w:rPr>
      <w:b/>
      <w:bCs/>
    </w:rPr>
  </w:style>
  <w:style w:type="paragraph" w:styleId="a5">
    <w:name w:val="caption"/>
    <w:basedOn w:val="a"/>
    <w:next w:val="a"/>
    <w:uiPriority w:val="35"/>
    <w:unhideWhenUsed/>
    <w:qFormat/>
    <w:rsid w:val="00F87531"/>
    <w:pPr>
      <w:spacing w:after="200" w:line="240" w:lineRule="auto"/>
    </w:pPr>
    <w:rPr>
      <w:i/>
      <w:iCs/>
      <w:color w:val="44546A" w:themeColor="text2"/>
      <w:sz w:val="18"/>
      <w:szCs w:val="18"/>
    </w:rPr>
  </w:style>
  <w:style w:type="character" w:customStyle="1" w:styleId="30">
    <w:name w:val="Заголовок 3 Знак"/>
    <w:basedOn w:val="a0"/>
    <w:link w:val="3"/>
    <w:uiPriority w:val="9"/>
    <w:rsid w:val="001F6DE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37325">
      <w:bodyDiv w:val="1"/>
      <w:marLeft w:val="0"/>
      <w:marRight w:val="0"/>
      <w:marTop w:val="0"/>
      <w:marBottom w:val="0"/>
      <w:divBdr>
        <w:top w:val="none" w:sz="0" w:space="0" w:color="auto"/>
        <w:left w:val="none" w:sz="0" w:space="0" w:color="auto"/>
        <w:bottom w:val="none" w:sz="0" w:space="0" w:color="auto"/>
        <w:right w:val="none" w:sz="0" w:space="0" w:color="auto"/>
      </w:divBdr>
    </w:div>
    <w:div w:id="657802115">
      <w:bodyDiv w:val="1"/>
      <w:marLeft w:val="0"/>
      <w:marRight w:val="0"/>
      <w:marTop w:val="0"/>
      <w:marBottom w:val="0"/>
      <w:divBdr>
        <w:top w:val="none" w:sz="0" w:space="0" w:color="auto"/>
        <w:left w:val="none" w:sz="0" w:space="0" w:color="auto"/>
        <w:bottom w:val="none" w:sz="0" w:space="0" w:color="auto"/>
        <w:right w:val="none" w:sz="0" w:space="0" w:color="auto"/>
      </w:divBdr>
    </w:div>
    <w:div w:id="963073323">
      <w:bodyDiv w:val="1"/>
      <w:marLeft w:val="0"/>
      <w:marRight w:val="0"/>
      <w:marTop w:val="0"/>
      <w:marBottom w:val="0"/>
      <w:divBdr>
        <w:top w:val="none" w:sz="0" w:space="0" w:color="auto"/>
        <w:left w:val="none" w:sz="0" w:space="0" w:color="auto"/>
        <w:bottom w:val="none" w:sz="0" w:space="0" w:color="auto"/>
        <w:right w:val="none" w:sz="0" w:space="0" w:color="auto"/>
      </w:divBdr>
    </w:div>
    <w:div w:id="1058548317">
      <w:bodyDiv w:val="1"/>
      <w:marLeft w:val="0"/>
      <w:marRight w:val="0"/>
      <w:marTop w:val="0"/>
      <w:marBottom w:val="0"/>
      <w:divBdr>
        <w:top w:val="none" w:sz="0" w:space="0" w:color="auto"/>
        <w:left w:val="none" w:sz="0" w:space="0" w:color="auto"/>
        <w:bottom w:val="none" w:sz="0" w:space="0" w:color="auto"/>
        <w:right w:val="none" w:sz="0" w:space="0" w:color="auto"/>
      </w:divBdr>
    </w:div>
    <w:div w:id="1577982161">
      <w:bodyDiv w:val="1"/>
      <w:marLeft w:val="0"/>
      <w:marRight w:val="0"/>
      <w:marTop w:val="0"/>
      <w:marBottom w:val="0"/>
      <w:divBdr>
        <w:top w:val="none" w:sz="0" w:space="0" w:color="auto"/>
        <w:left w:val="none" w:sz="0" w:space="0" w:color="auto"/>
        <w:bottom w:val="none" w:sz="0" w:space="0" w:color="auto"/>
        <w:right w:val="none" w:sz="0" w:space="0" w:color="auto"/>
      </w:divBdr>
    </w:div>
    <w:div w:id="2021856925">
      <w:bodyDiv w:val="1"/>
      <w:marLeft w:val="0"/>
      <w:marRight w:val="0"/>
      <w:marTop w:val="0"/>
      <w:marBottom w:val="0"/>
      <w:divBdr>
        <w:top w:val="none" w:sz="0" w:space="0" w:color="auto"/>
        <w:left w:val="none" w:sz="0" w:space="0" w:color="auto"/>
        <w:bottom w:val="none" w:sz="0" w:space="0" w:color="auto"/>
        <w:right w:val="none" w:sz="0" w:space="0" w:color="auto"/>
      </w:divBdr>
    </w:div>
    <w:div w:id="20697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4F106-E1D8-4F4C-911E-D1A73383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1961</Words>
  <Characters>11181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Собиров</dc:creator>
  <cp:keywords/>
  <dc:description/>
  <cp:lastModifiedBy>Александр Собиров</cp:lastModifiedBy>
  <cp:revision>27</cp:revision>
  <dcterms:created xsi:type="dcterms:W3CDTF">2020-04-03T06:08:00Z</dcterms:created>
  <dcterms:modified xsi:type="dcterms:W3CDTF">2020-04-19T11:56:00Z</dcterms:modified>
</cp:coreProperties>
</file>